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B65D92" w:rsidRDefault="007E6CF8" w:rsidP="007C64CA">
      <w:pPr>
        <w:rPr>
          <w:rFonts w:asciiTheme="minorHAnsi" w:hAnsiTheme="minorHAnsi" w:cstheme="minorHAnsi"/>
          <w:b/>
        </w:rPr>
      </w:pPr>
    </w:p>
    <w:p w:rsidR="007C64CA" w:rsidRDefault="007C64CA" w:rsidP="007C64CA">
      <w:pPr>
        <w:rPr>
          <w:rFonts w:asciiTheme="minorHAnsi" w:hAnsiTheme="minorHAnsi" w:cstheme="minorHAnsi"/>
          <w:b/>
        </w:rPr>
      </w:pPr>
    </w:p>
    <w:p w:rsidR="00B65D92" w:rsidRPr="00B65D92" w:rsidRDefault="00B65D92" w:rsidP="007C64CA">
      <w:pPr>
        <w:rPr>
          <w:rFonts w:asciiTheme="minorHAnsi" w:hAnsiTheme="minorHAnsi" w:cstheme="minorHAnsi"/>
          <w:b/>
        </w:rPr>
      </w:pPr>
    </w:p>
    <w:p w:rsidR="00056646" w:rsidRPr="00B65D92" w:rsidRDefault="00CB770A" w:rsidP="00FD2160">
      <w:pPr>
        <w:jc w:val="center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CONSELHO ESTADUAL DO MEIO AMBIENTE – CONSEMA</w:t>
      </w:r>
    </w:p>
    <w:p w:rsidR="00233527" w:rsidRDefault="00233527" w:rsidP="00E23E85">
      <w:pPr>
        <w:rPr>
          <w:rFonts w:asciiTheme="minorHAnsi" w:hAnsiTheme="minorHAnsi" w:cstheme="minorHAnsi"/>
          <w:b/>
        </w:rPr>
      </w:pPr>
    </w:p>
    <w:p w:rsidR="00B65D92" w:rsidRDefault="00B65D92" w:rsidP="00E23E85">
      <w:pPr>
        <w:rPr>
          <w:rFonts w:asciiTheme="minorHAnsi" w:hAnsiTheme="minorHAnsi" w:cstheme="minorHAnsi"/>
        </w:rPr>
      </w:pPr>
    </w:p>
    <w:p w:rsidR="00B65D92" w:rsidRPr="00B65D92" w:rsidRDefault="00B65D92" w:rsidP="00E23E85">
      <w:pPr>
        <w:rPr>
          <w:rFonts w:asciiTheme="minorHAnsi" w:hAnsiTheme="minorHAnsi" w:cstheme="minorHAnsi"/>
        </w:rPr>
      </w:pPr>
    </w:p>
    <w:p w:rsidR="008F3556" w:rsidRPr="00C955FC" w:rsidRDefault="00E23E85" w:rsidP="00E23E85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>Processo n</w:t>
      </w:r>
      <w:r w:rsidR="006D60BC" w:rsidRPr="00C955FC">
        <w:rPr>
          <w:rFonts w:asciiTheme="minorHAnsi" w:hAnsiTheme="minorHAnsi" w:cstheme="minorHAnsi"/>
          <w:b/>
        </w:rPr>
        <w:t>.</w:t>
      </w:r>
      <w:r w:rsidR="00C955FC" w:rsidRPr="00C955FC">
        <w:rPr>
          <w:rFonts w:asciiTheme="minorHAnsi" w:hAnsiTheme="minorHAnsi" w:cstheme="minorHAnsi"/>
          <w:b/>
        </w:rPr>
        <w:t xml:space="preserve"> 33198/2020</w:t>
      </w:r>
      <w:r w:rsidR="00B65D92" w:rsidRPr="00C955FC">
        <w:rPr>
          <w:rFonts w:asciiTheme="minorHAnsi" w:hAnsiTheme="minorHAnsi" w:cstheme="minorHAnsi"/>
          <w:b/>
        </w:rPr>
        <w:t>.</w:t>
      </w:r>
    </w:p>
    <w:p w:rsidR="00E61B94" w:rsidRPr="00C955FC" w:rsidRDefault="00E23E85" w:rsidP="00E23E85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>Recorrente</w:t>
      </w:r>
      <w:r w:rsidR="00217210" w:rsidRPr="00C955FC">
        <w:rPr>
          <w:rFonts w:asciiTheme="minorHAnsi" w:hAnsiTheme="minorHAnsi" w:cstheme="minorHAnsi"/>
          <w:b/>
        </w:rPr>
        <w:t xml:space="preserve"> - </w:t>
      </w:r>
      <w:r w:rsidR="00C955FC" w:rsidRPr="00C955FC">
        <w:rPr>
          <w:rFonts w:asciiTheme="minorHAnsi" w:hAnsiTheme="minorHAnsi" w:cstheme="minorHAnsi"/>
          <w:b/>
        </w:rPr>
        <w:t xml:space="preserve">Nilson </w:t>
      </w:r>
      <w:proofErr w:type="spellStart"/>
      <w:r w:rsidR="00C955FC" w:rsidRPr="00C955FC">
        <w:rPr>
          <w:rFonts w:asciiTheme="minorHAnsi" w:hAnsiTheme="minorHAnsi" w:cstheme="minorHAnsi"/>
          <w:b/>
        </w:rPr>
        <w:t>Andreotti</w:t>
      </w:r>
      <w:proofErr w:type="spellEnd"/>
      <w:r w:rsidR="00C955FC" w:rsidRPr="00C955FC">
        <w:rPr>
          <w:rFonts w:asciiTheme="minorHAnsi" w:hAnsiTheme="minorHAnsi" w:cstheme="minorHAnsi"/>
          <w:b/>
        </w:rPr>
        <w:t xml:space="preserve"> Soares.</w:t>
      </w:r>
    </w:p>
    <w:p w:rsidR="008F3556" w:rsidRPr="00C955FC" w:rsidRDefault="00181A5D" w:rsidP="00F10E19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 xml:space="preserve">Auto de Infração n. </w:t>
      </w:r>
      <w:r w:rsidR="00C955FC" w:rsidRPr="00C955FC">
        <w:rPr>
          <w:rFonts w:asciiTheme="minorHAnsi" w:hAnsiTheme="minorHAnsi" w:cstheme="minorHAnsi"/>
        </w:rPr>
        <w:t>00138207, de 21/01/2020.</w:t>
      </w:r>
    </w:p>
    <w:p w:rsidR="00C955FC" w:rsidRPr="00C955FC" w:rsidRDefault="00C955FC" w:rsidP="000D6795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 xml:space="preserve">Relatora – Gisele </w:t>
      </w:r>
      <w:proofErr w:type="spellStart"/>
      <w:r w:rsidRPr="00C955FC">
        <w:rPr>
          <w:rFonts w:asciiTheme="minorHAnsi" w:hAnsiTheme="minorHAnsi" w:cstheme="minorHAnsi"/>
        </w:rPr>
        <w:t>Gaudencio</w:t>
      </w:r>
      <w:proofErr w:type="spellEnd"/>
      <w:r w:rsidRPr="00C955FC">
        <w:rPr>
          <w:rFonts w:asciiTheme="minorHAnsi" w:hAnsiTheme="minorHAnsi" w:cstheme="minorHAnsi"/>
        </w:rPr>
        <w:t xml:space="preserve"> Alves da Silva – ITEEC.</w:t>
      </w:r>
    </w:p>
    <w:p w:rsidR="00C955FC" w:rsidRPr="00C955FC" w:rsidRDefault="00C955FC" w:rsidP="000D6795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Advogada – Andréia Gonçalves – OAB/MT 13.659</w:t>
      </w:r>
      <w:r>
        <w:rPr>
          <w:rFonts w:asciiTheme="minorHAnsi" w:hAnsiTheme="minorHAnsi" w:cstheme="minorHAnsi"/>
        </w:rPr>
        <w:t>.</w:t>
      </w:r>
    </w:p>
    <w:p w:rsidR="003D1380" w:rsidRPr="00C955FC" w:rsidRDefault="00E00E91" w:rsidP="000D6795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2</w:t>
      </w:r>
      <w:r w:rsidR="00E23E85" w:rsidRPr="00C955FC">
        <w:rPr>
          <w:rFonts w:asciiTheme="minorHAnsi" w:hAnsiTheme="minorHAnsi" w:cstheme="minorHAnsi"/>
        </w:rPr>
        <w:t>ª Junta de Julgamento de Recursos.</w:t>
      </w:r>
    </w:p>
    <w:p w:rsidR="00B65D92" w:rsidRPr="00C955FC" w:rsidRDefault="00B65D92" w:rsidP="000D6795">
      <w:pPr>
        <w:jc w:val="both"/>
        <w:rPr>
          <w:rFonts w:asciiTheme="minorHAnsi" w:hAnsiTheme="minorHAnsi" w:cstheme="minorHAnsi"/>
        </w:rPr>
      </w:pPr>
    </w:p>
    <w:p w:rsidR="00F10E19" w:rsidRPr="00C955FC" w:rsidRDefault="006D0A60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393</w:t>
      </w:r>
      <w:bookmarkStart w:id="0" w:name="_GoBack"/>
      <w:bookmarkEnd w:id="0"/>
      <w:r w:rsidR="00F10E19" w:rsidRPr="00C955FC">
        <w:rPr>
          <w:rFonts w:asciiTheme="minorHAnsi" w:hAnsiTheme="minorHAnsi" w:cstheme="minorHAnsi"/>
          <w:b/>
        </w:rPr>
        <w:t>/2021</w:t>
      </w:r>
    </w:p>
    <w:p w:rsidR="00DC0FEF" w:rsidRPr="00C955FC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217210" w:rsidRPr="00C955FC" w:rsidRDefault="00C955FC" w:rsidP="00217210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Auto de Infração n° 00138207, de 21/01/2020. Auto de Inspeção n° 0201469, de 21/01/2020. Por danificar 0,1061 hectares de vegetação nativa em Área de Preservação Permanente – APP, sem autorização do órgão ambiental conforme o Auto de Inspeção n° 0201469. Por desmatar a corte raso 81,2108 hectares de vegetação nativa fora da área de Reserva Legal, sem autorização do órgão ambiental, conforme Auto de Inspeção n° 0201469. Decisão Administrativa n° 5745/SGPA/SEMA/2020, de 18/11/2020, pela homologação do Auto de Infração n. 125945, de 25/08/2010, arbitrando multa de R$ 86.210,80 (oitenta e seis mil, duzentos e dez reais e oitenta centavos), com fulcro nos artigos 43 e 52 do Decreto Federal 6514/08. Requer o recorrente que seja o cancelamento do Auto de Infração n° 138207, pelo não cometimento de infração ambiental tipificada nos autos pelo autuado. Caso não seja Vosso Entendimento, requer a conversão da multa aplicada para a penalidade de advertência descrita no art. 5° caput, aplicando as circunstâncias atenuantes, visto o autuado nunca ter sofrido qualquer outra multa ambiental.</w:t>
      </w:r>
      <w:r w:rsidR="00B65D92" w:rsidRPr="00C955FC">
        <w:rPr>
          <w:rFonts w:asciiTheme="minorHAnsi" w:hAnsiTheme="minorHAnsi" w:cstheme="minorHAnsi"/>
        </w:rPr>
        <w:t xml:space="preserve"> </w:t>
      </w:r>
      <w:r w:rsidR="00217210" w:rsidRPr="00C955FC">
        <w:rPr>
          <w:rFonts w:asciiTheme="minorHAnsi" w:hAnsiTheme="minorHAnsi" w:cstheme="minorHAnsi"/>
        </w:rPr>
        <w:t xml:space="preserve">Recurso </w:t>
      </w:r>
      <w:r w:rsidRPr="00C955FC">
        <w:rPr>
          <w:rFonts w:asciiTheme="minorHAnsi" w:hAnsiTheme="minorHAnsi" w:cstheme="minorHAnsi"/>
        </w:rPr>
        <w:t>im</w:t>
      </w:r>
      <w:r w:rsidR="00217210" w:rsidRPr="00C955FC">
        <w:rPr>
          <w:rFonts w:asciiTheme="minorHAnsi" w:hAnsiTheme="minorHAnsi" w:cstheme="minorHAnsi"/>
        </w:rPr>
        <w:t>provido.</w:t>
      </w:r>
    </w:p>
    <w:p w:rsidR="00DC0FEF" w:rsidRPr="00C955FC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C955FC" w:rsidRDefault="00270AA2" w:rsidP="00CB5DDF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  <w:color w:val="000000"/>
        </w:rPr>
        <w:t>Vistos, relatados e discu</w:t>
      </w:r>
      <w:r w:rsidR="004D280A" w:rsidRPr="00C955FC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C955FC">
        <w:rPr>
          <w:rFonts w:asciiTheme="minorHAnsi" w:hAnsiTheme="minorHAnsi" w:cstheme="minorHAnsi"/>
          <w:color w:val="000000"/>
        </w:rPr>
        <w:t>2</w:t>
      </w:r>
      <w:r w:rsidRPr="00C955F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955FC">
        <w:rPr>
          <w:rFonts w:asciiTheme="minorHAnsi" w:hAnsiTheme="minorHAnsi" w:cstheme="minorHAnsi"/>
          <w:color w:val="000000"/>
        </w:rPr>
        <w:t>Recursos</w:t>
      </w:r>
      <w:r w:rsidR="00DC0FEF" w:rsidRPr="00C955FC">
        <w:rPr>
          <w:rFonts w:asciiTheme="minorHAnsi" w:hAnsiTheme="minorHAnsi" w:cstheme="minorHAnsi"/>
          <w:color w:val="000000"/>
        </w:rPr>
        <w:t>,</w:t>
      </w:r>
      <w:r w:rsidR="00DC0FEF" w:rsidRPr="00C955FC">
        <w:rPr>
          <w:rFonts w:asciiTheme="minorHAnsi" w:hAnsiTheme="minorHAnsi" w:cstheme="minorHAnsi"/>
        </w:rPr>
        <w:t xml:space="preserve"> </w:t>
      </w:r>
      <w:r w:rsidR="00C955FC" w:rsidRPr="00C955FC">
        <w:rPr>
          <w:rFonts w:asciiTheme="minorHAnsi" w:hAnsiTheme="minorHAnsi" w:cstheme="minorHAnsi"/>
        </w:rPr>
        <w:t>por unanimidade, negar provimento ao recurso interposto pelo recorrente, acolhendo o voto da relatora, permanecendo a decisão administrativa, condenando o recorrente no valor total da multa: R$ 86.210,80 (oitenta e seis mil, duzentos e dez reais e oitenta centavos), mantendo incólume o embargo imposto pelo Termo de Embargo/Interdição n° 119986 de 16/01/2020, no termo do artigo 15-B do Decreto Federal n° 6.514/2008.</w:t>
      </w:r>
    </w:p>
    <w:p w:rsidR="00655CAF" w:rsidRPr="00C955FC" w:rsidRDefault="00655CAF" w:rsidP="00655CAF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Presentes à votação os seguintes membros: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955FC">
        <w:rPr>
          <w:rFonts w:asciiTheme="minorHAnsi" w:hAnsiTheme="minorHAnsi" w:cstheme="minorHAnsi"/>
          <w:b/>
        </w:rPr>
        <w:t>Verhalen</w:t>
      </w:r>
      <w:proofErr w:type="spellEnd"/>
      <w:r w:rsidRPr="00C955FC">
        <w:rPr>
          <w:rFonts w:asciiTheme="minorHAnsi" w:hAnsiTheme="minorHAnsi" w:cstheme="minorHAnsi"/>
          <w:b/>
        </w:rPr>
        <w:t xml:space="preserve"> de Freitas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Representante da SEDUC.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 xml:space="preserve">André </w:t>
      </w:r>
      <w:proofErr w:type="spellStart"/>
      <w:r w:rsidRPr="00C955FC">
        <w:rPr>
          <w:rFonts w:asciiTheme="minorHAnsi" w:hAnsiTheme="minorHAnsi" w:cstheme="minorHAnsi"/>
          <w:b/>
        </w:rPr>
        <w:t>Stumpf</w:t>
      </w:r>
      <w:proofErr w:type="spellEnd"/>
      <w:r w:rsidRPr="00C955FC">
        <w:rPr>
          <w:rFonts w:asciiTheme="minorHAnsi" w:hAnsiTheme="minorHAnsi" w:cstheme="minorHAnsi"/>
          <w:b/>
        </w:rPr>
        <w:t xml:space="preserve"> Jacob Gonçalves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Representante da FECOMÉRCIO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C955FC">
        <w:rPr>
          <w:rFonts w:asciiTheme="minorHAnsi" w:hAnsiTheme="minorHAnsi" w:cstheme="minorHAnsi"/>
          <w:b/>
        </w:rPr>
        <w:t>Adelayne</w:t>
      </w:r>
      <w:proofErr w:type="spellEnd"/>
      <w:r w:rsidRPr="00C955FC">
        <w:rPr>
          <w:rFonts w:asciiTheme="minorHAnsi" w:hAnsiTheme="minorHAnsi" w:cstheme="minorHAnsi"/>
          <w:b/>
        </w:rPr>
        <w:t xml:space="preserve"> </w:t>
      </w:r>
      <w:proofErr w:type="spellStart"/>
      <w:r w:rsidRPr="00C955FC">
        <w:rPr>
          <w:rFonts w:asciiTheme="minorHAnsi" w:hAnsiTheme="minorHAnsi" w:cstheme="minorHAnsi"/>
          <w:b/>
        </w:rPr>
        <w:t>Bazzano</w:t>
      </w:r>
      <w:proofErr w:type="spellEnd"/>
      <w:r w:rsidRPr="00C955FC">
        <w:rPr>
          <w:rFonts w:asciiTheme="minorHAnsi" w:hAnsiTheme="minorHAnsi" w:cstheme="minorHAnsi"/>
          <w:b/>
        </w:rPr>
        <w:t xml:space="preserve"> Magalhães</w:t>
      </w:r>
    </w:p>
    <w:p w:rsidR="00E00E91" w:rsidRPr="00C955FC" w:rsidRDefault="00E00E91" w:rsidP="00E00E91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 xml:space="preserve">Representante da SES </w:t>
      </w:r>
    </w:p>
    <w:p w:rsidR="00E00E91" w:rsidRPr="00C955FC" w:rsidRDefault="00E00E91" w:rsidP="00655CAF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C955FC" w:rsidRDefault="00E00E91" w:rsidP="00655CAF">
      <w:pPr>
        <w:jc w:val="both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Representante da AÇÃO VERDE.</w:t>
      </w:r>
    </w:p>
    <w:p w:rsidR="00E23E85" w:rsidRPr="00C955FC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C955FC">
        <w:rPr>
          <w:rFonts w:asciiTheme="minorHAnsi" w:hAnsiTheme="minorHAnsi" w:cstheme="minorHAnsi"/>
        </w:rPr>
        <w:t>Cuiabá, 19</w:t>
      </w:r>
      <w:r w:rsidR="00E61B94" w:rsidRPr="00C955FC">
        <w:rPr>
          <w:rFonts w:asciiTheme="minorHAnsi" w:hAnsiTheme="minorHAnsi" w:cstheme="minorHAnsi"/>
        </w:rPr>
        <w:t xml:space="preserve"> de novembro</w:t>
      </w:r>
      <w:r w:rsidR="00E23E85" w:rsidRPr="00C955FC">
        <w:rPr>
          <w:rFonts w:asciiTheme="minorHAnsi" w:hAnsiTheme="minorHAnsi" w:cstheme="minorHAnsi"/>
        </w:rPr>
        <w:t xml:space="preserve"> de 2021.</w:t>
      </w:r>
    </w:p>
    <w:p w:rsidR="00521AFD" w:rsidRPr="00C955FC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C955FC" w:rsidRDefault="00521AFD" w:rsidP="00521AFD">
      <w:pPr>
        <w:jc w:val="both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 xml:space="preserve">André </w:t>
      </w:r>
      <w:proofErr w:type="spellStart"/>
      <w:r w:rsidRPr="00C955FC">
        <w:rPr>
          <w:rFonts w:asciiTheme="minorHAnsi" w:hAnsiTheme="minorHAnsi" w:cstheme="minorHAnsi"/>
          <w:b/>
        </w:rPr>
        <w:t>Stumpf</w:t>
      </w:r>
      <w:proofErr w:type="spellEnd"/>
      <w:r w:rsidRPr="00C955FC">
        <w:rPr>
          <w:rFonts w:asciiTheme="minorHAnsi" w:hAnsiTheme="minorHAnsi" w:cstheme="minorHAnsi"/>
          <w:b/>
        </w:rPr>
        <w:t xml:space="preserve"> Jacob Gonçalves</w:t>
      </w:r>
    </w:p>
    <w:p w:rsidR="00805DB0" w:rsidRPr="00C955FC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C955FC">
        <w:rPr>
          <w:rFonts w:asciiTheme="minorHAnsi" w:hAnsiTheme="minorHAnsi" w:cstheme="minorHAnsi"/>
          <w:b/>
        </w:rPr>
        <w:t xml:space="preserve">     </w:t>
      </w:r>
      <w:r w:rsidR="00E00E91" w:rsidRPr="00C955FC">
        <w:rPr>
          <w:rFonts w:asciiTheme="minorHAnsi" w:hAnsiTheme="minorHAnsi" w:cstheme="minorHAnsi"/>
          <w:b/>
        </w:rPr>
        <w:t>Presidente da 2</w:t>
      </w:r>
      <w:r w:rsidR="00E23E85" w:rsidRPr="00C955FC">
        <w:rPr>
          <w:rFonts w:asciiTheme="minorHAnsi" w:hAnsiTheme="minorHAnsi" w:cstheme="minorHAnsi"/>
          <w:b/>
        </w:rPr>
        <w:t>ª J.J.R.</w:t>
      </w:r>
    </w:p>
    <w:sectPr w:rsidR="00805DB0" w:rsidRPr="00C955F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0A60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86B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A8BE-444E-4FE7-8DFF-93C8C932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2021-11-25T20:04:00Z</dcterms:created>
  <dcterms:modified xsi:type="dcterms:W3CDTF">2021-11-30T17:41:00Z</dcterms:modified>
</cp:coreProperties>
</file>